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A08A" w14:textId="76479450" w:rsidR="00C373C9" w:rsidRPr="00C373C9" w:rsidRDefault="00C373C9" w:rsidP="00C373C9">
      <w:pPr>
        <w:pStyle w:val="Heading1"/>
        <w:spacing w:before="0" w:beforeAutospacing="0" w:after="0" w:afterAutospacing="0"/>
        <w:rPr>
          <w:rFonts w:ascii="Roboto" w:hAnsi="Roboto"/>
        </w:rPr>
      </w:pPr>
      <w:r w:rsidRPr="00C373C9">
        <w:rPr>
          <w:rFonts w:ascii="Roboto" w:hAnsi="Roboto"/>
        </w:rPr>
        <w:t>AG Reyes Asks Insurance Group to Disclose ESG Commitments</w:t>
      </w:r>
    </w:p>
    <w:p w14:paraId="16DE7CD1" w14:textId="2E1792FE" w:rsidR="00C373C9" w:rsidRPr="00C373C9" w:rsidRDefault="00C373C9" w:rsidP="00C373C9">
      <w:pPr>
        <w:spacing w:after="0" w:line="240" w:lineRule="auto"/>
        <w:outlineLvl w:val="0"/>
        <w:rPr>
          <w:rFonts w:ascii="Times New Roman" w:eastAsia="Times New Roman" w:hAnsi="Times New Roman" w:cs="Times New Roman"/>
          <w:b/>
          <w:bCs/>
          <w:color w:val="FFFFFF"/>
          <w:kern w:val="36"/>
          <w:sz w:val="48"/>
          <w:szCs w:val="48"/>
          <w14:ligatures w14:val="none"/>
        </w:rPr>
      </w:pPr>
      <w:r w:rsidRPr="00C373C9">
        <w:rPr>
          <w:rFonts w:ascii="Times New Roman" w:eastAsia="Times New Roman" w:hAnsi="Times New Roman" w:cs="Times New Roman"/>
          <w:b/>
          <w:bCs/>
          <w:color w:val="FFFFFF"/>
          <w:kern w:val="36"/>
          <w:sz w:val="48"/>
          <w:szCs w:val="48"/>
          <w14:ligatures w14:val="none"/>
        </w:rPr>
        <w:t>SG Commitments</w:t>
      </w:r>
    </w:p>
    <w:p w14:paraId="706711C6" w14:textId="77777777" w:rsidR="00C373C9" w:rsidRPr="00C373C9" w:rsidRDefault="00C373C9" w:rsidP="00C373C9">
      <w:pPr>
        <w:shd w:val="clear" w:color="auto" w:fill="FFFFFF"/>
        <w:spacing w:before="240" w:after="240" w:line="240" w:lineRule="auto"/>
        <w:rPr>
          <w:rFonts w:ascii="Roboto" w:eastAsia="Times New Roman" w:hAnsi="Roboto" w:cs="Times New Roman"/>
          <w:color w:val="222222"/>
          <w:kern w:val="0"/>
          <w:sz w:val="24"/>
          <w:szCs w:val="24"/>
          <w14:ligatures w14:val="none"/>
        </w:rPr>
      </w:pPr>
      <w:r w:rsidRPr="00C373C9">
        <w:rPr>
          <w:rFonts w:ascii="Roboto" w:eastAsia="Times New Roman" w:hAnsi="Roboto" w:cs="Times New Roman"/>
          <w:color w:val="222222"/>
          <w:kern w:val="0"/>
          <w:sz w:val="24"/>
          <w:szCs w:val="24"/>
          <w14:ligatures w14:val="none"/>
        </w:rPr>
        <w:t>May 16, 2023</w:t>
      </w:r>
    </w:p>
    <w:p w14:paraId="3D21CD72" w14:textId="77777777" w:rsidR="00C373C9" w:rsidRPr="00C373C9" w:rsidRDefault="00C373C9" w:rsidP="00C373C9">
      <w:pPr>
        <w:shd w:val="clear" w:color="auto" w:fill="FFFFFF"/>
        <w:spacing w:before="240" w:after="240" w:line="240" w:lineRule="auto"/>
        <w:rPr>
          <w:rFonts w:ascii="Roboto" w:eastAsia="Times New Roman" w:hAnsi="Roboto" w:cs="Times New Roman"/>
          <w:color w:val="222222"/>
          <w:kern w:val="0"/>
          <w:sz w:val="24"/>
          <w:szCs w:val="24"/>
          <w14:ligatures w14:val="none"/>
        </w:rPr>
      </w:pPr>
      <w:r w:rsidRPr="00C373C9">
        <w:rPr>
          <w:rFonts w:ascii="Roboto" w:eastAsia="Times New Roman" w:hAnsi="Roboto" w:cs="Times New Roman"/>
          <w:color w:val="222222"/>
          <w:kern w:val="0"/>
          <w:sz w:val="24"/>
          <w:szCs w:val="24"/>
          <w14:ligatures w14:val="none"/>
        </w:rPr>
        <w:t>Today, Utah Attorney General Sean D. Reyes, along with Louisiana Attorney General Jeff Landry and 21 other states, sent a letter to members of the Net-Zero Insurance Alliance, requesting documents and information relating to legal concerns brought about by commitments to collaborate with other insurers </w:t>
      </w:r>
      <w:proofErr w:type="gramStart"/>
      <w:r w:rsidRPr="00C373C9">
        <w:rPr>
          <w:rFonts w:ascii="Roboto" w:eastAsia="Times New Roman" w:hAnsi="Roboto" w:cs="Times New Roman"/>
          <w:color w:val="222222"/>
          <w:kern w:val="0"/>
          <w:sz w:val="24"/>
          <w:szCs w:val="24"/>
          <w14:ligatures w14:val="none"/>
        </w:rPr>
        <w:t>in order to</w:t>
      </w:r>
      <w:proofErr w:type="gramEnd"/>
      <w:r w:rsidRPr="00C373C9">
        <w:rPr>
          <w:rFonts w:ascii="Roboto" w:eastAsia="Times New Roman" w:hAnsi="Roboto" w:cs="Times New Roman"/>
          <w:color w:val="222222"/>
          <w:kern w:val="0"/>
          <w:sz w:val="24"/>
          <w:szCs w:val="24"/>
          <w14:ligatures w14:val="none"/>
        </w:rPr>
        <w:t xml:space="preserve"> advance an activist climate agenda.  </w:t>
      </w:r>
    </w:p>
    <w:p w14:paraId="54D35346" w14:textId="77777777" w:rsidR="00C373C9" w:rsidRPr="00C373C9" w:rsidRDefault="00C373C9" w:rsidP="00C373C9">
      <w:pPr>
        <w:shd w:val="clear" w:color="auto" w:fill="FFFFFF"/>
        <w:spacing w:before="240" w:after="240" w:line="240" w:lineRule="auto"/>
        <w:rPr>
          <w:rFonts w:ascii="Roboto" w:eastAsia="Times New Roman" w:hAnsi="Roboto" w:cs="Times New Roman"/>
          <w:color w:val="222222"/>
          <w:kern w:val="0"/>
          <w:sz w:val="24"/>
          <w:szCs w:val="24"/>
          <w14:ligatures w14:val="none"/>
        </w:rPr>
      </w:pPr>
      <w:r w:rsidRPr="00C373C9">
        <w:rPr>
          <w:rFonts w:ascii="Roboto" w:eastAsia="Times New Roman" w:hAnsi="Roboto" w:cs="Times New Roman"/>
          <w:color w:val="222222"/>
          <w:kern w:val="0"/>
          <w:sz w:val="24"/>
          <w:szCs w:val="24"/>
          <w14:ligatures w14:val="none"/>
        </w:rPr>
        <w:t xml:space="preserve">All these insurers are members of the Net-Zero Insurance Alliance (NZIA) and some also are members of the Net-Zero Asset Owner Alliance (NZAOA), each of which is an UN-convened group working to implement the Paris Agreement’s climate change goals through the financial system, including the insurance industry. By joining one or both of these organizations, these insurers have committed to using their global influence </w:t>
      </w:r>
      <w:proofErr w:type="gramStart"/>
      <w:r w:rsidRPr="00C373C9">
        <w:rPr>
          <w:rFonts w:ascii="Roboto" w:eastAsia="Times New Roman" w:hAnsi="Roboto" w:cs="Times New Roman"/>
          <w:color w:val="222222"/>
          <w:kern w:val="0"/>
          <w:sz w:val="24"/>
          <w:szCs w:val="24"/>
          <w14:ligatures w14:val="none"/>
        </w:rPr>
        <w:t>to</w:t>
      </w:r>
      <w:proofErr w:type="gramEnd"/>
      <w:r w:rsidRPr="00C373C9">
        <w:rPr>
          <w:rFonts w:ascii="Roboto" w:eastAsia="Times New Roman" w:hAnsi="Roboto" w:cs="Times New Roman"/>
          <w:color w:val="222222"/>
          <w:kern w:val="0"/>
          <w:sz w:val="24"/>
          <w:szCs w:val="24"/>
          <w14:ligatures w14:val="none"/>
        </w:rPr>
        <w:t xml:space="preserve"> “transition [their] insurance and reinsurance underwriting portfolios to net-zero greenhouse gas (GHG) emissions by 2050.” </w:t>
      </w:r>
    </w:p>
    <w:p w14:paraId="4A2E7B7F" w14:textId="77777777" w:rsidR="00C373C9" w:rsidRPr="00C373C9" w:rsidRDefault="00C373C9" w:rsidP="00C373C9">
      <w:pPr>
        <w:shd w:val="clear" w:color="auto" w:fill="FFFFFF"/>
        <w:spacing w:before="240" w:after="240" w:line="240" w:lineRule="auto"/>
        <w:rPr>
          <w:rFonts w:ascii="Roboto" w:eastAsia="Times New Roman" w:hAnsi="Roboto" w:cs="Times New Roman"/>
          <w:color w:val="222222"/>
          <w:kern w:val="0"/>
          <w:sz w:val="24"/>
          <w:szCs w:val="24"/>
          <w14:ligatures w14:val="none"/>
        </w:rPr>
      </w:pPr>
      <w:r w:rsidRPr="00C373C9">
        <w:rPr>
          <w:rFonts w:ascii="Roboto" w:eastAsia="Times New Roman" w:hAnsi="Roboto" w:cs="Times New Roman"/>
          <w:color w:val="222222"/>
          <w:kern w:val="0"/>
          <w:sz w:val="24"/>
          <w:szCs w:val="24"/>
          <w14:ligatures w14:val="none"/>
        </w:rPr>
        <w:t>Membership in these two Alliances comes with numerous requirements or protocols, which is the focus of the attorneys general communication. The attorneys general have serious concerns about whether the requirements square with federal law, as well as the laws of their states. The statutes apply to private actors, including federal and state-equivalent antitrust laws and prohibitions on insurers altering insurance terms for reasons not reasonably related to the risk or expense of providing the insurance. </w:t>
      </w:r>
    </w:p>
    <w:p w14:paraId="74449385" w14:textId="77777777" w:rsidR="00C373C9" w:rsidRPr="00C373C9" w:rsidRDefault="00C373C9" w:rsidP="00C373C9">
      <w:pPr>
        <w:shd w:val="clear" w:color="auto" w:fill="FFFFFF"/>
        <w:spacing w:before="240" w:after="240" w:line="240" w:lineRule="auto"/>
        <w:rPr>
          <w:rFonts w:ascii="Roboto" w:eastAsia="Times New Roman" w:hAnsi="Roboto" w:cs="Times New Roman"/>
          <w:color w:val="222222"/>
          <w:kern w:val="0"/>
          <w:sz w:val="24"/>
          <w:szCs w:val="24"/>
          <w14:ligatures w14:val="none"/>
        </w:rPr>
      </w:pPr>
      <w:r w:rsidRPr="00C373C9">
        <w:rPr>
          <w:rFonts w:ascii="Roboto" w:eastAsia="Times New Roman" w:hAnsi="Roboto" w:cs="Times New Roman"/>
          <w:color w:val="222222"/>
          <w:kern w:val="0"/>
          <w:sz w:val="24"/>
          <w:szCs w:val="24"/>
          <w14:ligatures w14:val="none"/>
        </w:rPr>
        <w:t>General Reyes issued the following statement: </w:t>
      </w:r>
      <w:r w:rsidRPr="00C373C9">
        <w:rPr>
          <w:rFonts w:ascii="Roboto" w:eastAsia="Times New Roman" w:hAnsi="Roboto" w:cs="Times New Roman"/>
          <w:i/>
          <w:iCs/>
          <w:color w:val="222222"/>
          <w:kern w:val="0"/>
          <w:sz w:val="24"/>
          <w:szCs w:val="24"/>
          <w14:ligatures w14:val="none"/>
        </w:rPr>
        <w:t>“The ESG movement has spread to every corner of the world’s financial and energy sectors, and unsuspecting Americans are paying the price. Insurers have an obligation to protect the interests of their clients, not to advance a radical environmental agenda. Utah is taking a stand against these efforts to stop the increased prices and other harms these horizontal agreements will cause.” </w:t>
      </w:r>
    </w:p>
    <w:p w14:paraId="05DC5419" w14:textId="77777777" w:rsidR="00C373C9" w:rsidRPr="00C373C9" w:rsidRDefault="00C373C9" w:rsidP="00C373C9">
      <w:pPr>
        <w:shd w:val="clear" w:color="auto" w:fill="FFFFFF"/>
        <w:spacing w:before="240" w:after="240" w:line="240" w:lineRule="auto"/>
        <w:rPr>
          <w:rFonts w:ascii="Roboto" w:eastAsia="Times New Roman" w:hAnsi="Roboto" w:cs="Times New Roman"/>
          <w:color w:val="222222"/>
          <w:kern w:val="0"/>
          <w:sz w:val="24"/>
          <w:szCs w:val="24"/>
          <w14:ligatures w14:val="none"/>
        </w:rPr>
      </w:pPr>
      <w:r w:rsidRPr="00C373C9">
        <w:rPr>
          <w:rFonts w:ascii="Roboto" w:eastAsia="Times New Roman" w:hAnsi="Roboto" w:cs="Times New Roman"/>
          <w:color w:val="222222"/>
          <w:kern w:val="0"/>
          <w:sz w:val="24"/>
          <w:szCs w:val="24"/>
          <w14:ligatures w14:val="none"/>
        </w:rPr>
        <w:t>In presenting their concerns about the potentially unlawful activism from the insurers in the Alliance, the attorneys general write: “These actions have led to serious detrimental effects on the residents of our states. The push to force insurance companies and their clients to rapidly reduce their emissions has led not only to increased insurance costs but also to high gas prices and higher costs for products and services across the board, resulting in record-breaking inflation and financial hardships for the residents of our states.” </w:t>
      </w:r>
    </w:p>
    <w:p w14:paraId="70930371" w14:textId="77777777" w:rsidR="00C373C9" w:rsidRPr="00C373C9" w:rsidRDefault="00C373C9" w:rsidP="00C373C9">
      <w:pPr>
        <w:shd w:val="clear" w:color="auto" w:fill="FFFFFF"/>
        <w:spacing w:before="240" w:after="240" w:line="240" w:lineRule="auto"/>
        <w:rPr>
          <w:rFonts w:ascii="Roboto" w:eastAsia="Times New Roman" w:hAnsi="Roboto" w:cs="Times New Roman"/>
          <w:color w:val="222222"/>
          <w:kern w:val="0"/>
          <w:sz w:val="24"/>
          <w:szCs w:val="24"/>
          <w14:ligatures w14:val="none"/>
        </w:rPr>
      </w:pPr>
      <w:r w:rsidRPr="00C373C9">
        <w:rPr>
          <w:rFonts w:ascii="Roboto" w:eastAsia="Times New Roman" w:hAnsi="Roboto" w:cs="Times New Roman"/>
          <w:color w:val="222222"/>
          <w:kern w:val="0"/>
          <w:sz w:val="24"/>
          <w:szCs w:val="24"/>
          <w14:ligatures w14:val="none"/>
        </w:rPr>
        <w:lastRenderedPageBreak/>
        <w:t>The attorneys general also point to two cases of insurance companies leaving the NZIA: “Other insurance companies appear to be realizing just how problematic membership in these groups can be. According to recent media reports, both Zurich Insurance Group and Munich Re have withdrawn from NZIA despite being two of the eight founding members of the organization. Notably, Munich Re’s official statement announced its determination that any opportunities to collaborate without ‘exposing’ the company to ‘material antitrust risks’ were so limited that it was more advisable to work individually.” </w:t>
      </w:r>
    </w:p>
    <w:p w14:paraId="52F80760" w14:textId="77777777" w:rsidR="00C373C9" w:rsidRPr="00C373C9" w:rsidRDefault="00C373C9" w:rsidP="00C373C9">
      <w:pPr>
        <w:shd w:val="clear" w:color="auto" w:fill="FFFFFF"/>
        <w:spacing w:before="240" w:after="240" w:line="240" w:lineRule="auto"/>
        <w:rPr>
          <w:rFonts w:ascii="Roboto" w:eastAsia="Times New Roman" w:hAnsi="Roboto" w:cs="Times New Roman"/>
          <w:color w:val="222222"/>
          <w:kern w:val="0"/>
          <w:sz w:val="24"/>
          <w:szCs w:val="24"/>
          <w14:ligatures w14:val="none"/>
        </w:rPr>
      </w:pPr>
      <w:r w:rsidRPr="00C373C9">
        <w:rPr>
          <w:rFonts w:ascii="Roboto" w:eastAsia="Times New Roman" w:hAnsi="Roboto" w:cs="Times New Roman"/>
          <w:color w:val="222222"/>
          <w:kern w:val="0"/>
          <w:sz w:val="24"/>
          <w:szCs w:val="24"/>
          <w14:ligatures w14:val="none"/>
        </w:rPr>
        <w:t>Read the letter </w:t>
      </w:r>
      <w:hyperlink r:id="rId4" w:history="1">
        <w:r w:rsidRPr="00C373C9">
          <w:rPr>
            <w:rFonts w:ascii="Roboto" w:eastAsia="Times New Roman" w:hAnsi="Roboto" w:cs="Times New Roman"/>
            <w:color w:val="4C6078"/>
            <w:kern w:val="0"/>
            <w:sz w:val="24"/>
            <w:szCs w:val="24"/>
            <w:u w:val="single"/>
            <w14:ligatures w14:val="none"/>
          </w:rPr>
          <w:t>here</w:t>
        </w:r>
      </w:hyperlink>
      <w:r w:rsidRPr="00C373C9">
        <w:rPr>
          <w:rFonts w:ascii="Roboto" w:eastAsia="Times New Roman" w:hAnsi="Roboto" w:cs="Times New Roman"/>
          <w:color w:val="222222"/>
          <w:kern w:val="0"/>
          <w:sz w:val="24"/>
          <w:szCs w:val="24"/>
          <w14:ligatures w14:val="none"/>
        </w:rPr>
        <w:t>.</w:t>
      </w:r>
    </w:p>
    <w:p w14:paraId="26CED471" w14:textId="77777777" w:rsidR="00BC69F4" w:rsidRDefault="00BC69F4"/>
    <w:sectPr w:rsidR="00BC6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C9"/>
    <w:rsid w:val="00B81F0A"/>
    <w:rsid w:val="00BC69F4"/>
    <w:rsid w:val="00C3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91B8"/>
  <w15:chartTrackingRefBased/>
  <w15:docId w15:val="{4015B860-41D7-4052-8C1F-BCA07665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73C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3C9"/>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C373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373C9"/>
    <w:rPr>
      <w:i/>
      <w:iCs/>
    </w:rPr>
  </w:style>
  <w:style w:type="character" w:styleId="Hyperlink">
    <w:name w:val="Hyperlink"/>
    <w:basedOn w:val="DefaultParagraphFont"/>
    <w:uiPriority w:val="99"/>
    <w:semiHidden/>
    <w:unhideWhenUsed/>
    <w:rsid w:val="00C37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80778">
      <w:bodyDiv w:val="1"/>
      <w:marLeft w:val="0"/>
      <w:marRight w:val="0"/>
      <w:marTop w:val="0"/>
      <w:marBottom w:val="0"/>
      <w:divBdr>
        <w:top w:val="none" w:sz="0" w:space="0" w:color="auto"/>
        <w:left w:val="none" w:sz="0" w:space="0" w:color="auto"/>
        <w:bottom w:val="none" w:sz="0" w:space="0" w:color="auto"/>
        <w:right w:val="none" w:sz="0" w:space="0" w:color="auto"/>
      </w:divBdr>
    </w:div>
    <w:div w:id="1587837281">
      <w:bodyDiv w:val="1"/>
      <w:marLeft w:val="0"/>
      <w:marRight w:val="0"/>
      <w:marTop w:val="0"/>
      <w:marBottom w:val="0"/>
      <w:divBdr>
        <w:top w:val="none" w:sz="0" w:space="0" w:color="auto"/>
        <w:left w:val="none" w:sz="0" w:space="0" w:color="auto"/>
        <w:bottom w:val="none" w:sz="0" w:space="0" w:color="auto"/>
        <w:right w:val="none" w:sz="0" w:space="0" w:color="auto"/>
      </w:divBdr>
      <w:divsChild>
        <w:div w:id="1425878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ttorneygeneral.utah.gov/wp-content/uploads/2023/05/2023-05-15-NZIA-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Myers</dc:creator>
  <cp:keywords/>
  <dc:description/>
  <cp:lastModifiedBy>Emily Myers</cp:lastModifiedBy>
  <cp:revision>1</cp:revision>
  <dcterms:created xsi:type="dcterms:W3CDTF">2023-05-17T18:54:00Z</dcterms:created>
  <dcterms:modified xsi:type="dcterms:W3CDTF">2023-05-17T18:57:00Z</dcterms:modified>
</cp:coreProperties>
</file>